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2B70F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outlineLvl w:val="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附件2</w:t>
      </w:r>
    </w:p>
    <w:p w14:paraId="40F8FF07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outlineLvl w:val="0"/>
        <w:rPr>
          <w:rFonts w:hint="eastAsia" w:ascii="黑体" w:hAnsi="黑体" w:eastAsia="黑体" w:cs="黑体"/>
          <w:color w:val="auto"/>
          <w:szCs w:val="32"/>
        </w:rPr>
      </w:pPr>
    </w:p>
    <w:p w14:paraId="65279F38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8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auto"/>
          <w:kern w:val="28"/>
          <w:sz w:val="44"/>
          <w:szCs w:val="44"/>
        </w:rPr>
        <w:t>“</w:t>
      </w:r>
      <w:bookmarkStart w:id="0" w:name="_Hlk195372830"/>
      <w:r>
        <w:rPr>
          <w:rFonts w:hint="eastAsia" w:ascii="方正小标宋简体" w:hAnsi="宋体" w:eastAsia="方正小标宋简体" w:cs="Times New Roman"/>
          <w:bCs/>
          <w:color w:val="auto"/>
          <w:kern w:val="28"/>
          <w:sz w:val="44"/>
          <w:szCs w:val="44"/>
        </w:rPr>
        <w:t>一本书改变我的人生</w:t>
      </w:r>
      <w:bookmarkEnd w:id="0"/>
      <w:r>
        <w:rPr>
          <w:rFonts w:hint="eastAsia" w:ascii="方正小标宋简体" w:hAnsi="宋体" w:eastAsia="方正小标宋简体" w:cs="Times New Roman"/>
          <w:bCs/>
          <w:color w:val="auto"/>
          <w:kern w:val="28"/>
          <w:sz w:val="44"/>
          <w:szCs w:val="44"/>
        </w:rPr>
        <w:t>”主题演讲赛比赛</w:t>
      </w:r>
    </w:p>
    <w:p w14:paraId="2B0900BA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Times New Roman"/>
          <w:color w:val="auto"/>
          <w:szCs w:val="32"/>
        </w:rPr>
      </w:pPr>
    </w:p>
    <w:p w14:paraId="129CBB2B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Times New Roman"/>
          <w:color w:val="auto"/>
          <w:szCs w:val="32"/>
        </w:rPr>
      </w:pPr>
      <w:r>
        <w:rPr>
          <w:rFonts w:hint="eastAsia" w:ascii="仿宋" w:hAnsi="仿宋" w:cs="Times New Roman"/>
          <w:color w:val="auto"/>
          <w:szCs w:val="32"/>
        </w:rPr>
        <w:t>为深入贯彻落实党中央“深化全民阅读，建设书香中国”的战略部署，积极响应“文化自信”的时代号召，校团委联合图书馆、学生处倾力打造“一本书改变我的人生”主题演讲比赛，旨在以书籍为纽带，构建青年学子思想碰撞与精神成长的公共场域，以书籍为媒介，搭建跨越代际、学科的情感联结网络，将阅读感悟转化为实践动力。我们号召同学们以书为舟，穿越思想的激流，在演讲中重现那些被文字点亮的觉醒时刻；以声为翼，传递阅读的力量，让每一段故事成为他人心中的一粒火种；以赛为镜，照见成长的轨迹，在倾听与被倾听中完成精神的共生共长。</w:t>
      </w:r>
    </w:p>
    <w:p w14:paraId="648A813E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Times New Roman"/>
          <w:color w:val="auto"/>
          <w:szCs w:val="32"/>
        </w:rPr>
      </w:pPr>
      <w:r>
        <w:rPr>
          <w:rFonts w:hint="eastAsia" w:ascii="黑体" w:hAnsi="黑体" w:eastAsia="黑体" w:cs="Times New Roman"/>
          <w:color w:val="auto"/>
          <w:szCs w:val="32"/>
        </w:rPr>
        <w:t>一、活动主题</w:t>
      </w:r>
    </w:p>
    <w:p w14:paraId="308D0B7B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Times New Roman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共享阅读时光，点亮心灵之光</w:t>
      </w:r>
    </w:p>
    <w:p w14:paraId="2DFE2D00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Times New Roman"/>
          <w:color w:val="auto"/>
          <w:szCs w:val="32"/>
        </w:rPr>
      </w:pPr>
      <w:r>
        <w:rPr>
          <w:rFonts w:hint="eastAsia" w:ascii="黑体" w:hAnsi="黑体" w:eastAsia="黑体" w:cs="Times New Roman"/>
          <w:color w:val="auto"/>
          <w:szCs w:val="32"/>
        </w:rPr>
        <w:t>二、活动对象</w:t>
      </w:r>
    </w:p>
    <w:p w14:paraId="0B111F23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Times New Roman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全体在校学生</w:t>
      </w:r>
    </w:p>
    <w:p w14:paraId="2AE435CB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Times New Roman"/>
          <w:color w:val="auto"/>
          <w:szCs w:val="32"/>
        </w:rPr>
      </w:pPr>
      <w:r>
        <w:rPr>
          <w:rFonts w:hint="eastAsia" w:ascii="黑体" w:hAnsi="黑体" w:eastAsia="黑体" w:cs="Times New Roman"/>
          <w:color w:val="auto"/>
          <w:szCs w:val="32"/>
        </w:rPr>
        <w:t>三、活动安排</w:t>
      </w:r>
    </w:p>
    <w:p w14:paraId="0FF06971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初赛（各学院）：4月23日-4月25日</w:t>
      </w:r>
    </w:p>
    <w:p w14:paraId="1509CC7A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决赛（校团委、图书馆）：4月28日-4月30日</w:t>
      </w:r>
    </w:p>
    <w:p w14:paraId="33F60F2E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Times New Roman"/>
          <w:color w:val="auto"/>
          <w:szCs w:val="32"/>
        </w:rPr>
      </w:pPr>
      <w:r>
        <w:rPr>
          <w:rFonts w:hint="eastAsia" w:ascii="黑体" w:hAnsi="黑体" w:eastAsia="黑体" w:cs="Times New Roman"/>
          <w:color w:val="auto"/>
          <w:szCs w:val="32"/>
        </w:rPr>
        <w:t>四、参赛方式</w:t>
      </w:r>
    </w:p>
    <w:p w14:paraId="01B12DA8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由各学院自行举办初赛并推选5名优秀选手参加决赛</w:t>
      </w:r>
    </w:p>
    <w:p w14:paraId="228DDC53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黑体"/>
          <w:color w:val="auto"/>
          <w:szCs w:val="32"/>
        </w:rPr>
      </w:pPr>
    </w:p>
    <w:p w14:paraId="053146A0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五、奖项设置</w:t>
      </w:r>
    </w:p>
    <w:p w14:paraId="4E6F0B45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一等奖1个，颁发证书与奖品；</w:t>
      </w:r>
    </w:p>
    <w:p w14:paraId="151027CF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二等奖2个，颁发证书与奖品；</w:t>
      </w:r>
    </w:p>
    <w:p w14:paraId="27D3DAE9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三等奖3个，颁发证书与奖品；</w:t>
      </w:r>
    </w:p>
    <w:p w14:paraId="0581E4A8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优秀奖15个，颁发证书。</w:t>
      </w:r>
    </w:p>
    <w:p w14:paraId="145409E7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default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六、比赛流程</w:t>
      </w:r>
    </w:p>
    <w:p w14:paraId="432332A0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比赛分为选拔赛和决赛</w:t>
      </w:r>
    </w:p>
    <w:p w14:paraId="3D712566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选拔赛以学院为单位参加兰州工商学院校园演讲测试选拔，每学院择优前5名同学入围参加决赛。</w:t>
      </w:r>
    </w:p>
    <w:p w14:paraId="6E9BAB6D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cs="黑体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决赛按排名先后，决出一等奖、二等奖、三等奖、优秀奖。</w:t>
      </w:r>
    </w:p>
    <w:p w14:paraId="1C9CD184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default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七、比赛规则</w:t>
      </w:r>
    </w:p>
    <w:p w14:paraId="040EF5B9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3"/>
        <w:rPr>
          <w:rFonts w:hint="eastAsia" w:ascii="楷体" w:hAnsi="楷体" w:eastAsia="楷体" w:cs="楷体"/>
          <w:b w:val="0"/>
          <w:bCs w:val="0"/>
          <w:color w:val="auto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  <w:highlight w:val="none"/>
        </w:rPr>
        <w:t>（一）选拔赛赛制规则</w:t>
      </w:r>
    </w:p>
    <w:p w14:paraId="09B6DE36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报名与作品提交：参赛选手按要求填写报名信息表，提交个人信息。同时，需围绕指定主题，撰写演讲稿。</w:t>
      </w:r>
    </w:p>
    <w:p w14:paraId="5199AC20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演讲内容规范：演讲内容须紧扣主题，观点正确、积极健康，逻辑严谨，语言流畅，一般使用普通话脱稿演讲。要避免抄袭，保证原创性。</w:t>
      </w:r>
    </w:p>
    <w:p w14:paraId="702ECEC8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时间限制：规定演讲时长，常见为3-5分钟，超过或不足规定时长可能会被扣分。</w:t>
      </w:r>
    </w:p>
    <w:p w14:paraId="5718FB4D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评审方式：主办方邀请相关人员组成评审团。评委从演讲内容（如主题契合度、思想深度、素材丰富性等）、语言表达（发音标准、语速语调、流畅度等）、表现技巧（肢体语言、表情管理、与观众互动等）、整体效果（台风、感染力、时间把控等）等方面进行打分。比赛会去掉一个最高分和一个最低分，再计算平均分作为选手成绩。</w:t>
      </w:r>
    </w:p>
    <w:p w14:paraId="19F5F857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晋级规则：根据参赛人数和赛事安排，按选手得分排名，选取前5名的选手晋级决赛。</w:t>
      </w:r>
    </w:p>
    <w:p w14:paraId="11274D17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3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）决赛赛制规则</w:t>
      </w:r>
    </w:p>
    <w:p w14:paraId="278DED53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命题演讲：选手提前抽取题目或在给定主题范围内自拟题目，</w:t>
      </w:r>
    </w:p>
    <w:p w14:paraId="71B2B056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在规定时间内（如3-5分钟）进行演讲，充分展示对主题的理解和表达能力。</w:t>
      </w:r>
    </w:p>
    <w:p w14:paraId="2BDC27C3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评分标准细化：决赛评分在选拔赛基础上可能更严格、细化。例如，演讲内容方面对思想深度、独特见解要求更高；语言表达上注重词汇丰富度、修辞运用；表现技巧上强调与现场观众和评委的互动效果等。</w:t>
      </w:r>
    </w:p>
    <w:p w14:paraId="160BBDB3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现场表现要求：选手需更加注重台风，着装得体、仪态大方。演讲过程中要充分利用舞台空间，合理运用肢体语言和表情，增强演讲的感染力和吸引力。</w:t>
      </w:r>
    </w:p>
    <w:p w14:paraId="49B97D92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计分与公布结果：计分方式同选拔赛类似，由专业计分人员统计分数。比赛结束后，当场公布选手成绩和获奖名单。</w:t>
      </w:r>
    </w:p>
    <w:p w14:paraId="632DA37F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  <w:highlight w:val="yellow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、注意事项</w:t>
      </w:r>
    </w:p>
    <w:p w14:paraId="68E62E41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1.各二级学院负责人高度重视，严格把控，确保参赛选手中途不得随意更换。</w:t>
      </w:r>
    </w:p>
    <w:p w14:paraId="61895BC3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2.参赛人员需遵守比赛规则，一经发现有违反比赛纪律的行为立即取消参赛资格。</w:t>
      </w:r>
    </w:p>
    <w:p w14:paraId="6D92341C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3.各参赛人员需在2025年4月26日（星期六）12:00之前将纸质版参赛人员信息表上交至科研楼408学生会办公室。</w:t>
      </w:r>
    </w:p>
    <w:p w14:paraId="1CE60212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4.大赛最终解释权归共青团兰州工商学院委员会所有。</w:t>
      </w:r>
    </w:p>
    <w:p w14:paraId="3EEA3598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5.赛事联系人及联系方式</w:t>
      </w:r>
    </w:p>
    <w:p w14:paraId="3A16E5E1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刘  瑛   17394355621</w:t>
      </w:r>
    </w:p>
    <w:p w14:paraId="1B7DC487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684"/>
        <w:rPr>
          <w:rFonts w:hint="eastAsia" w:ascii="仿宋" w:hAnsi="仿宋" w:cs="仿宋"/>
          <w:color w:val="auto"/>
          <w:spacing w:val="11"/>
          <w:szCs w:val="32"/>
          <w:shd w:val="clear" w:color="auto" w:fill="FFFFFF"/>
        </w:rPr>
      </w:pPr>
      <w:r>
        <w:rPr>
          <w:rFonts w:hint="eastAsia" w:ascii="仿宋" w:hAnsi="仿宋" w:cs="仿宋"/>
          <w:color w:val="auto"/>
          <w:spacing w:val="11"/>
          <w:szCs w:val="32"/>
          <w:shd w:val="clear" w:color="auto" w:fill="FFFFFF"/>
        </w:rPr>
        <w:t xml:space="preserve">党浩文  </w:t>
      </w:r>
      <w:r>
        <w:rPr>
          <w:rFonts w:hint="eastAsia" w:ascii="仿宋" w:hAnsi="仿宋" w:cs="仿宋"/>
          <w:color w:val="auto"/>
          <w:szCs w:val="32"/>
        </w:rPr>
        <w:t>18303853756</w:t>
      </w:r>
    </w:p>
    <w:p w14:paraId="541F951E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2501774E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0CD8622D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188CC5AC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348006D0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721B4A91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04B3D76D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2AB83EEF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3CAAB78D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63064822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530DA8CA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0D1BCEAF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2AC19B97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33739E32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2B9FE800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0D0D497A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6C8371DE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4D74939E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p w14:paraId="359A1BFC">
      <w:pPr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0" w:after="0" w:line="560" w:lineRule="exact"/>
        <w:ind w:left="0" w:leftChars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“一本书改变我的人生”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主题演讲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赛</w:t>
      </w:r>
    </w:p>
    <w:p w14:paraId="3762D6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157" w:afterLines="50" w:line="560" w:lineRule="exact"/>
        <w:ind w:left="0" w:leftChars="0" w:right="0" w:firstLine="0" w:firstLineChars="0"/>
        <w:jc w:val="center"/>
        <w:textAlignment w:val="baseline"/>
        <w:outlineLvl w:val="0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参赛人员信息表</w:t>
      </w:r>
    </w:p>
    <w:tbl>
      <w:tblPr>
        <w:tblStyle w:val="4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23"/>
        <w:gridCol w:w="2746"/>
        <w:gridCol w:w="1214"/>
        <w:gridCol w:w="2226"/>
        <w:gridCol w:w="1834"/>
      </w:tblGrid>
      <w:tr w14:paraId="284E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717" w:type="dxa"/>
            <w:gridSpan w:val="2"/>
            <w:vAlign w:val="center"/>
          </w:tcPr>
          <w:p w14:paraId="77B57F7E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746" w:type="dxa"/>
            <w:vAlign w:val="center"/>
          </w:tcPr>
          <w:p w14:paraId="5129EDB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14:paraId="5AF0F59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226" w:type="dxa"/>
            <w:vAlign w:val="center"/>
          </w:tcPr>
          <w:p w14:paraId="4D1F13C7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FCDB07E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 w14:paraId="797C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717" w:type="dxa"/>
            <w:gridSpan w:val="2"/>
            <w:vAlign w:val="center"/>
          </w:tcPr>
          <w:p w14:paraId="006B34B1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186" w:type="dxa"/>
            <w:gridSpan w:val="3"/>
            <w:vAlign w:val="center"/>
          </w:tcPr>
          <w:p w14:paraId="446E9F15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061E3A33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 w14:paraId="0ADC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17" w:type="dxa"/>
            <w:gridSpan w:val="2"/>
            <w:vAlign w:val="center"/>
          </w:tcPr>
          <w:p w14:paraId="19CF9AF3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 w:bidi="ar"/>
              </w:rPr>
              <w:t>学院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6186" w:type="dxa"/>
            <w:gridSpan w:val="3"/>
            <w:vAlign w:val="center"/>
          </w:tcPr>
          <w:p w14:paraId="58B8CEBF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011F8C42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 w14:paraId="440E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717" w:type="dxa"/>
            <w:gridSpan w:val="2"/>
            <w:vAlign w:val="center"/>
          </w:tcPr>
          <w:p w14:paraId="6697B21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8020" w:type="dxa"/>
            <w:gridSpan w:val="4"/>
            <w:vAlign w:val="center"/>
          </w:tcPr>
          <w:p w14:paraId="65622229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 w14:paraId="06DF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  <w:jc w:val="center"/>
        </w:trPr>
        <w:tc>
          <w:tcPr>
            <w:tcW w:w="1094" w:type="dxa"/>
            <w:tcBorders>
              <w:bottom w:val="single" w:color="auto" w:sz="4" w:space="0"/>
            </w:tcBorders>
            <w:vAlign w:val="center"/>
          </w:tcPr>
          <w:p w14:paraId="4166902C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作品简介</w:t>
            </w:r>
          </w:p>
        </w:tc>
        <w:tc>
          <w:tcPr>
            <w:tcW w:w="8643" w:type="dxa"/>
            <w:gridSpan w:val="5"/>
            <w:tcBorders>
              <w:bottom w:val="single" w:color="auto" w:sz="4" w:space="0"/>
            </w:tcBorders>
          </w:tcPr>
          <w:p w14:paraId="657B42F8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602EE60D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76025673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39B3167F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2BEA521C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29A870F7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63C50AB2">
            <w:pPr>
              <w:keepLines w:val="0"/>
              <w:pageBreakBefore w:val="0"/>
              <w:widowControl/>
              <w:wordWrap w:val="0"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right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  <w:t xml:space="preserve">本人（负责人）签字：       </w:t>
            </w:r>
          </w:p>
          <w:p w14:paraId="6BD7F7CC">
            <w:pPr>
              <w:keepLines w:val="0"/>
              <w:pageBreakBefore w:val="0"/>
              <w:widowControl/>
              <w:wordWrap w:val="0"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right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  <w:t xml:space="preserve">  年  月  日    </w:t>
            </w:r>
          </w:p>
        </w:tc>
      </w:tr>
      <w:tr w14:paraId="4C02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B152">
            <w:pPr>
              <w:keepLines w:val="0"/>
              <w:pageBreakBefore w:val="0"/>
              <w:widowControl/>
              <w:tabs>
                <w:tab w:val="left" w:pos="1239"/>
              </w:tabs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二级学院团总支意见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E67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  <w:t>学校团委意见</w:t>
            </w:r>
          </w:p>
        </w:tc>
      </w:tr>
      <w:tr w14:paraId="6B93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6D15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3369C99B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2C96E8C8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  <w:t>（盖章）</w:t>
            </w:r>
          </w:p>
          <w:p w14:paraId="4FD32217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27FE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74275C35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2560" w:firstLineChars="80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</w:p>
          <w:p w14:paraId="0DC7B7F9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3200" w:firstLineChars="1000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  <w:t>（盖章）</w:t>
            </w:r>
          </w:p>
          <w:p w14:paraId="7551164F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2560" w:firstLineChars="80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</w:rPr>
              <w:t>年  月  日</w:t>
            </w:r>
          </w:p>
        </w:tc>
      </w:tr>
    </w:tbl>
    <w:p w14:paraId="2F392AB0">
      <w:pPr>
        <w:keepLines w:val="0"/>
        <w:pageBreakBefore w:val="0"/>
        <w:overflowPunct/>
        <w:topLinePunct w:val="0"/>
        <w:bidi w:val="0"/>
        <w:spacing w:after="0" w:line="560" w:lineRule="exact"/>
        <w:ind w:left="0" w:leftChars="0" w:right="0"/>
        <w:rPr>
          <w:rFonts w:hint="eastAsia" w:ascii="黑体" w:hAnsi="黑体" w:eastAsia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br w:type="page"/>
      </w:r>
    </w:p>
    <w:p w14:paraId="1AB34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157" w:afterLines="50" w:line="560" w:lineRule="exact"/>
        <w:ind w:left="0" w:leftChars="0" w:right="0" w:firstLine="0" w:firstLineChars="0"/>
        <w:jc w:val="center"/>
        <w:textAlignment w:val="baseline"/>
        <w:outlineLvl w:val="0"/>
        <w:rPr>
          <w:rFonts w:hint="eastAsia" w:ascii="方正小标宋简体" w:hAnsi="仿宋" w:eastAsia="方正小标宋简体" w:cs="仿宋"/>
          <w:snapToGrid w:val="0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snapToGrid w:val="0"/>
          <w:color w:val="auto"/>
          <w:sz w:val="44"/>
          <w:szCs w:val="44"/>
        </w:rPr>
        <w:t>“一本书改变我的人生”主题演讲赛评分表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650"/>
        <w:gridCol w:w="1163"/>
        <w:gridCol w:w="1369"/>
      </w:tblGrid>
      <w:tr w14:paraId="342C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F3CC">
            <w:pPr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spacing w:before="0" w:after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380A">
            <w:pPr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spacing w:before="0" w:after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评分要点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2E74">
            <w:pPr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spacing w:before="0" w:after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标准分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CBC4">
            <w:pPr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spacing w:before="0" w:after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最终分数</w:t>
            </w:r>
          </w:p>
        </w:tc>
      </w:tr>
      <w:tr w14:paraId="793A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主题内容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选手的演讲内容应紧密围绕五四运动的主题，对历史事件进行理解解读，阐述其历史意义和现实启示。内容要求真实、准确、有深度，能够引起观众的共鸣。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</w:p>
        </w:tc>
      </w:tr>
      <w:tr w14:paraId="788F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A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语言表达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8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选手在演讲过程中，语言表达要求清晰、流畅、有感染力。表达方式可以生动、幽默，也可以严肃、庄重，但应与演讲主题相协调。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</w:p>
        </w:tc>
      </w:tr>
      <w:tr w14:paraId="76FA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演讲技巧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5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选手在演讲过程中，应善于运用肢体语言、表情、语调等技巧，增强演讲的吸引力和表现力。同时，要求选手能够与观众互动，调动现场氛围。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</w:p>
        </w:tc>
      </w:tr>
      <w:tr w14:paraId="7975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形象风度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选手在演讲过程中的着装、仪表、举止等方面应得体、大方，展现出良好的形象和气质。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</w:p>
        </w:tc>
      </w:tr>
      <w:tr w14:paraId="29C5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创意与独特见解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选手在演讲中，可以提出自己独特的见解和创新性的观点，以展现其独立思考的能力。同时，鼓励选手从不同角度阐述五四运动的意义和价值。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3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z w:val="28"/>
                <w:szCs w:val="28"/>
              </w:rPr>
            </w:pPr>
          </w:p>
        </w:tc>
      </w:tr>
    </w:tbl>
    <w:p w14:paraId="4D0F757D">
      <w:pPr>
        <w:ind w:left="0" w:leftChars="0" w:firstLine="0" w:firstLineChars="0"/>
        <w:rPr>
          <w:rFonts w:hint="eastAsia" w:ascii="黑体" w:hAnsi="黑体" w:eastAsia="黑体" w:cs="黑体"/>
          <w:color w:val="auto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6D1D1-806B-4AC0-B588-263BD3162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F679A0-B338-4C46-99E8-AF619558EE48}"/>
  </w:font>
  <w:font w:name="方正小标宋简体">
    <w:panose1 w:val="02010600010101010101"/>
    <w:charset w:val="86"/>
    <w:family w:val="script"/>
    <w:pitch w:val="default"/>
    <w:sig w:usb0="A00002BF" w:usb1="184F6CFA" w:usb2="00000012" w:usb3="00000000" w:csb0="00040001" w:csb1="00000000"/>
    <w:embedRegular r:id="rId3" w:fontKey="{1B04B19D-CEF0-42C6-86AF-C4485198DD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C1D65DF-82AD-4DF7-A6B1-AF82B4F675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B5B64"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F46A7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8F46A7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5581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6A05"/>
    <w:rsid w:val="0AA1693B"/>
    <w:rsid w:val="1F81127E"/>
    <w:rsid w:val="265A4143"/>
    <w:rsid w:val="2F417EC6"/>
    <w:rsid w:val="35B66A05"/>
    <w:rsid w:val="4F7F751B"/>
    <w:rsid w:val="6E050D39"/>
    <w:rsid w:val="7B01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30" w:after="130" w:line="560" w:lineRule="exact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before="130" w:after="130" w:line="560" w:lineRule="exact"/>
      <w:ind w:firstLine="880" w:firstLineChars="200"/>
      <w:jc w:val="left"/>
    </w:pPr>
    <w:rPr>
      <w:rFonts w:eastAsia="仿宋" w:asciiTheme="minorHAnsi" w:hAnsiTheme="minorHAnsi" w:cstheme="minorBidi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 w:val="0"/>
      <w:snapToGrid w:val="0"/>
      <w:spacing w:before="130" w:after="130" w:line="240" w:lineRule="auto"/>
      <w:ind w:firstLine="880" w:firstLineChars="200"/>
      <w:jc w:val="both"/>
    </w:pPr>
    <w:rPr>
      <w:rFonts w:eastAsia="仿宋" w:asciiTheme="minorHAnsi" w:hAnsiTheme="minorHAnsi" w:cstheme="minorBidi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1745</Words>
  <Characters>1796</Characters>
  <Lines>0</Lines>
  <Paragraphs>0</Paragraphs>
  <TotalTime>9</TotalTime>
  <ScaleCrop>false</ScaleCrop>
  <LinksUpToDate>false</LinksUpToDate>
  <CharactersWithSpaces>1828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2025-04-18T03:09:00Z</dcterms:created>
  <dc:creator>冤大头婉婉.</dc:creator>
  <cp:lastModifiedBy>冰与火的碰撞</cp:lastModifiedBy>
  <cp:lastPrinted>2025-04-19T03:38:07Z</cp:lastPrinted>
  <dcterms:modified xsi:type="dcterms:W3CDTF">2025-04-19T03:38:30Z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CF9E883343584DABBD77E624EEAB5BF4_13</vt:lpwstr>
  </property>
  <property fmtid="{D5CDD505-2E9C-101B-9397-08002B2CF9AE}" pid="4" name="KSOTemplateDocerSaveRecord">
    <vt:lpwstr>eyJoZGlkIjoiOGUzMjRlODFjMDRkZDg1NjlkMzJhZTBjMzI5NDYxN2UiLCJ1c2VySWQiOiIyNjgyMjM0MTQifQ==</vt:lpwstr>
  </property>
</Properties>
</file>