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3B5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 xml:space="preserve">附件2 </w:t>
      </w:r>
    </w:p>
    <w:p w14:paraId="35A3C437">
      <w:pPr>
        <w:snapToGrid w:val="0"/>
        <w:spacing w:line="580" w:lineRule="exact"/>
        <w:jc w:val="cente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t>2024“外研社·国才杯”“理解当代中国”全国大学生外语能力大赛英语组笔译赛项校级初赛方案</w:t>
      </w:r>
    </w:p>
    <w:p w14:paraId="66547869">
      <w:pPr>
        <w:spacing w:line="580" w:lineRule="exact"/>
        <w:ind w:firstLine="632" w:firstLineChars="200"/>
        <w:rPr>
          <w:rStyle w:val="8"/>
          <w:rFonts w:hint="eastAsia" w:ascii="Times New Roman" w:hAnsi="Times New Roman" w:eastAsia="黑体" w:cs="黑体"/>
          <w:color w:val="000000" w:themeColor="text1"/>
          <w:spacing w:val="-2"/>
          <w:kern w:val="0"/>
          <w:sz w:val="32"/>
          <w:szCs w:val="32"/>
          <w:lang w:val="en-US" w:eastAsia="zh-CN" w:bidi="zh-CN"/>
          <w14:textFill>
            <w14:solidFill>
              <w14:schemeClr w14:val="tx1"/>
            </w14:solidFill>
          </w14:textFill>
        </w:rPr>
      </w:pPr>
    </w:p>
    <w:p w14:paraId="7D68CE35">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一、大赛宗旨</w:t>
      </w:r>
    </w:p>
    <w:p w14:paraId="3B914A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引导当代大学生理解当代中国，将习近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国际传播基本规律的理解，进一步提升外译能力，助力构建中国特色话语体系，为培养胸怀祖国、政治坚定、业务精湛、融通中外、甘于奉献的高端“中译外”翻译人才作出贡献。</w:t>
      </w:r>
    </w:p>
    <w:p w14:paraId="2E6025FE">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二、大赛内容</w:t>
      </w:r>
    </w:p>
    <w:p w14:paraId="406B8AD7">
      <w:pPr>
        <w:spacing w:line="580" w:lineRule="exact"/>
        <w:ind w:firstLine="640" w:firstLineChars="200"/>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笔译赛题考查汉英互译能力，涉及经济建设、政治建设、社会建设、文化建设、生态文明建设等领域的重要话题，涵盖习近平新时代中国特色社会主义思想核心内容，包括语言基本能力考查、习近平新时代中国特色社会主义思想关键术语和中华思想文化术语的翻译及阐释、中国时政文献语篇翻译、文学作品选篇翻译、译后编辑、新闻编译等。部分赛题素材选自《习近平谈治国理政》第一卷、第二卷、第三卷、第四卷和党的二十大报告等。</w:t>
      </w:r>
    </w:p>
    <w:p w14:paraId="33CDB79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kern w:val="2"/>
          <w:sz w:val="32"/>
          <w:szCs w:val="32"/>
          <w:lang w:val="en-US" w:eastAsia="zh-CN" w:bidi="ar-SA"/>
        </w:rPr>
        <w:t>三、大赛安排</w:t>
      </w:r>
    </w:p>
    <w:p w14:paraId="3513154F">
      <w:pPr>
        <w:keepNext w:val="0"/>
        <w:keepLines w:val="0"/>
        <w:pageBreakBefore w:val="0"/>
        <w:widowControl/>
        <w:suppressLineNumbers w:val="0"/>
        <w:kinsoku/>
        <w:wordWrap/>
        <w:overflowPunct/>
        <w:topLinePunct w:val="0"/>
        <w:autoSpaceDE/>
        <w:autoSpaceDN/>
        <w:bidi w:val="0"/>
        <w:adjustRightInd/>
        <w:snapToGrid/>
        <w:spacing w:line="240" w:lineRule="auto"/>
        <w:ind w:firstLine="635" w:firstLineChars="200"/>
        <w:jc w:val="both"/>
        <w:textAlignment w:val="auto"/>
        <w:rPr>
          <w:rFonts w:hint="default" w:ascii="Times New Roman" w:hAnsi="Times New Roman" w:eastAsia="仿宋" w:cs="Times New Roman"/>
          <w:sz w:val="32"/>
          <w:szCs w:val="32"/>
          <w:lang w:val="en-US" w:eastAsia="zh-CN"/>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参赛注册及报名：</w:t>
      </w:r>
      <w:r>
        <w:rPr>
          <w:rFonts w:hint="eastAsia" w:ascii="Times New Roman" w:hAnsi="Times New Roman" w:eastAsia="仿宋" w:cs="仿宋"/>
          <w:color w:val="000000"/>
          <w:kern w:val="0"/>
          <w:sz w:val="32"/>
          <w:szCs w:val="32"/>
          <w:lang w:val="en-US" w:eastAsia="zh-CN" w:bidi="ar"/>
        </w:rPr>
        <w:t>由指导</w:t>
      </w:r>
      <w:r>
        <w:rPr>
          <w:rFonts w:hint="default" w:ascii="Times New Roman" w:hAnsi="Times New Roman" w:eastAsia="仿宋" w:cs="Times New Roman"/>
          <w:color w:val="000000"/>
          <w:kern w:val="0"/>
          <w:sz w:val="32"/>
          <w:szCs w:val="32"/>
          <w:lang w:val="en-US" w:eastAsia="zh-CN" w:bidi="ar"/>
        </w:rPr>
        <w:t>教师收集学生报名表并于于</w:t>
      </w:r>
      <w:r>
        <w:rPr>
          <w:rFonts w:hint="eastAsia" w:ascii="Times New Roman" w:hAnsi="Times New Roman" w:eastAsia="仿宋" w:cs="仿宋"/>
          <w:color w:val="000000"/>
          <w:kern w:val="0"/>
          <w:sz w:val="32"/>
          <w:szCs w:val="32"/>
          <w:lang w:val="en-US" w:eastAsia="zh-CN" w:bidi="ar"/>
        </w:rPr>
        <w:t>9月8日</w:t>
      </w:r>
      <w:r>
        <w:rPr>
          <w:rFonts w:hint="default" w:ascii="Times New Roman" w:hAnsi="Times New Roman" w:eastAsia="仿宋" w:cs="Times New Roman"/>
          <w:color w:val="000000"/>
          <w:kern w:val="0"/>
          <w:sz w:val="32"/>
          <w:szCs w:val="32"/>
          <w:lang w:val="en-US" w:eastAsia="zh-CN" w:bidi="ar"/>
        </w:rPr>
        <w:t>前发送至邮箱：</w:t>
      </w:r>
      <w:r>
        <w:rPr>
          <w:rFonts w:hint="default" w:ascii="Times New Roman" w:hAnsi="Times New Roman" w:eastAsia="仿宋" w:cs="Times New Roman"/>
          <w:color w:val="000000"/>
          <w:kern w:val="0"/>
          <w:sz w:val="32"/>
          <w:szCs w:val="32"/>
          <w:lang w:val="en-US" w:eastAsia="zh-CN" w:bidi="ar"/>
        </w:rPr>
        <w:fldChar w:fldCharType="begin"/>
      </w:r>
      <w:r>
        <w:rPr>
          <w:rFonts w:hint="default" w:ascii="Times New Roman" w:hAnsi="Times New Roman" w:eastAsia="仿宋" w:cs="Times New Roman"/>
          <w:color w:val="000000"/>
          <w:kern w:val="0"/>
          <w:sz w:val="32"/>
          <w:szCs w:val="32"/>
          <w:lang w:val="en-US" w:eastAsia="zh-CN" w:bidi="ar"/>
        </w:rPr>
        <w:instrText xml:space="preserve"> HYPERLINK "mailto:370921660@qq.com。" </w:instrText>
      </w:r>
      <w:r>
        <w:rPr>
          <w:rFonts w:hint="default" w:ascii="Times New Roman" w:hAnsi="Times New Roman" w:eastAsia="仿宋" w:cs="Times New Roman"/>
          <w:color w:val="000000"/>
          <w:kern w:val="0"/>
          <w:sz w:val="32"/>
          <w:szCs w:val="32"/>
          <w:lang w:val="en-US" w:eastAsia="zh-CN" w:bidi="ar"/>
        </w:rPr>
        <w:fldChar w:fldCharType="separate"/>
      </w:r>
      <w:r>
        <w:rPr>
          <w:rFonts w:hint="default" w:ascii="Times New Roman" w:hAnsi="Times New Roman" w:eastAsia="仿宋" w:cs="Times New Roman"/>
          <w:color w:val="000000"/>
          <w:kern w:val="0"/>
          <w:sz w:val="32"/>
          <w:szCs w:val="32"/>
          <w:lang w:val="en-US" w:eastAsia="zh-CN" w:bidi="ar"/>
        </w:rPr>
        <w:t>ltbc2023@126.com；</w:t>
      </w:r>
      <w:r>
        <w:rPr>
          <w:rFonts w:hint="default" w:ascii="Times New Roman" w:hAnsi="Times New Roman" w:eastAsia="仿宋" w:cs="Times New Roman"/>
          <w:color w:val="000000"/>
          <w:kern w:val="0"/>
          <w:sz w:val="32"/>
          <w:szCs w:val="32"/>
          <w:lang w:val="en-US" w:eastAsia="zh-CN" w:bidi="ar"/>
        </w:rPr>
        <w:fldChar w:fldCharType="end"/>
      </w:r>
      <w:r>
        <w:rPr>
          <w:rFonts w:hint="default" w:ascii="Times New Roman" w:hAnsi="Times New Roman" w:eastAsia="仿宋" w:cs="Times New Roman"/>
          <w:color w:val="000000"/>
          <w:kern w:val="0"/>
          <w:sz w:val="32"/>
          <w:szCs w:val="32"/>
          <w:lang w:val="en-US" w:eastAsia="zh-CN" w:bidi="ar"/>
        </w:rPr>
        <w:t>参赛选手需在</w:t>
      </w:r>
      <w:r>
        <w:rPr>
          <w:rFonts w:hint="eastAsia" w:ascii="Times New Roman" w:hAnsi="Times New Roman" w:eastAsia="仿宋" w:cs="仿宋"/>
          <w:color w:val="000000"/>
          <w:kern w:val="0"/>
          <w:sz w:val="32"/>
          <w:szCs w:val="32"/>
          <w:lang w:val="en-US" w:eastAsia="zh-CN" w:bidi="ar"/>
        </w:rPr>
        <w:t>9月8日</w:t>
      </w:r>
      <w:bookmarkStart w:id="0" w:name="_GoBack"/>
      <w:bookmarkEnd w:id="0"/>
      <w:r>
        <w:rPr>
          <w:rFonts w:hint="default" w:ascii="Times New Roman" w:hAnsi="Times New Roman" w:eastAsia="仿宋" w:cs="Times New Roman"/>
          <w:color w:val="000000"/>
          <w:kern w:val="0"/>
          <w:sz w:val="32"/>
          <w:szCs w:val="32"/>
          <w:lang w:val="en-US" w:eastAsia="zh-CN" w:bidi="ar"/>
        </w:rPr>
        <w:t>后登录大赛官网（https://ucc.fltrp.com/）“选手报名/参赛”页面补充个人信息，并确认报名。</w:t>
      </w:r>
    </w:p>
    <w:p w14:paraId="2FC05045">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组织方式：</w:t>
      </w:r>
      <w:r>
        <w:rPr>
          <w:rFonts w:hint="default" w:ascii="Times New Roman" w:hAnsi="Times New Roman" w:eastAsia="仿宋" w:cs="Times New Roman"/>
          <w:b w:val="0"/>
          <w:bCs w:val="0"/>
          <w:sz w:val="32"/>
          <w:szCs w:val="32"/>
          <w:lang w:val="en-US" w:eastAsia="zh-CN"/>
        </w:rPr>
        <w:t>线下校内比赛</w:t>
      </w:r>
    </w:p>
    <w:p w14:paraId="2FB91113">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比赛时间：</w:t>
      </w:r>
      <w:r>
        <w:rPr>
          <w:rStyle w:val="8"/>
          <w:rFonts w:hint="default" w:ascii="Times New Roman" w:hAnsi="Times New Roman" w:eastAsia="仿宋" w:cs="Times New Roman"/>
          <w:color w:val="000000" w:themeColor="text1"/>
          <w:spacing w:val="-2"/>
          <w:kern w:val="0"/>
          <w:sz w:val="32"/>
          <w:szCs w:val="32"/>
          <w:lang w:val="en-US" w:eastAsia="zh-CN" w:bidi="zh-CN"/>
          <w14:textFill>
            <w14:solidFill>
              <w14:schemeClr w14:val="tx1"/>
            </w14:solidFill>
          </w14:textFill>
        </w:rPr>
        <w:t>9月26日</w:t>
      </w:r>
    </w:p>
    <w:p w14:paraId="41375B54">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b/>
          <w:bCs/>
          <w:kern w:val="2"/>
          <w:sz w:val="32"/>
          <w:szCs w:val="32"/>
          <w:lang w:val="en-US" w:eastAsia="zh-CN" w:bidi="ar-SA"/>
        </w:rPr>
        <w:t>比赛地点：</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另行通知</w:t>
      </w:r>
    </w:p>
    <w:p w14:paraId="017B7C0B">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sz w:val="32"/>
          <w:szCs w:val="32"/>
          <w:lang w:val="en-US" w:eastAsia="zh-CN"/>
        </w:rPr>
        <w:t>比赛题目：</w:t>
      </w:r>
      <w:r>
        <w:rPr>
          <w:rFonts w:hint="eastAsia" w:ascii="Times New Roman" w:hAnsi="Times New Roman" w:eastAsia="仿宋" w:cs="仿宋"/>
          <w:sz w:val="32"/>
          <w:szCs w:val="32"/>
          <w:lang w:val="en-US" w:eastAsia="zh-CN"/>
        </w:rPr>
        <w:t>自行命题。</w:t>
      </w:r>
    </w:p>
    <w:p w14:paraId="1C18F00F">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sz w:val="32"/>
          <w:szCs w:val="32"/>
          <w:lang w:val="en-US" w:eastAsia="zh-CN"/>
        </w:rPr>
        <w:t>晋级甘肃省赛名额：</w:t>
      </w:r>
      <w:r>
        <w:rPr>
          <w:rFonts w:hint="eastAsia" w:ascii="Times New Roman" w:hAnsi="Times New Roman" w:eastAsia="仿宋" w:cs="仿宋"/>
          <w:sz w:val="32"/>
          <w:szCs w:val="32"/>
          <w:lang w:val="en-US" w:eastAsia="zh-CN"/>
        </w:rPr>
        <w:t>笔译赛项推选2人晋级省赛。</w:t>
      </w:r>
    </w:p>
    <w:p w14:paraId="0B9250D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kern w:val="2"/>
          <w:sz w:val="32"/>
          <w:szCs w:val="32"/>
          <w:lang w:val="en-US" w:eastAsia="zh-CN" w:bidi="ar-SA"/>
        </w:rPr>
        <w:t>奖项设置</w:t>
      </w:r>
    </w:p>
    <w:p w14:paraId="6CA4BE57">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Style w:val="8"/>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选手奖项：设置金、银、铜奖，获奖比例分别为本校参赛人数的5%、15%、25%。</w:t>
      </w:r>
    </w:p>
    <w:p w14:paraId="0471884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备赛资源</w:t>
      </w:r>
    </w:p>
    <w:p w14:paraId="7589DE19">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 w:cs="仿宋"/>
          <w:color w:val="000000"/>
          <w:kern w:val="0"/>
          <w:sz w:val="32"/>
          <w:szCs w:val="32"/>
          <w:u w:val="single"/>
          <w:lang w:val="en-US" w:eastAsia="zh-CN" w:bidi="ar"/>
        </w:rPr>
      </w:pPr>
      <w:r>
        <w:rPr>
          <w:rFonts w:hint="eastAsia" w:ascii="Times New Roman" w:hAnsi="Times New Roman" w:eastAsia="仿宋" w:cs="仿宋"/>
          <w:color w:val="000000"/>
          <w:kern w:val="0"/>
          <w:sz w:val="32"/>
          <w:szCs w:val="32"/>
          <w:lang w:val="en-US" w:eastAsia="zh-CN" w:bidi="ar"/>
        </w:rPr>
        <w:t>为帮助参赛选手更好地备赛，大赛组委会推出备赛数字资源和纸质图书，详情请见大赛官网</w:t>
      </w:r>
      <w:r>
        <w:rPr>
          <w:rFonts w:hint="default" w:ascii="Times New Roman" w:hAnsi="Times New Roman" w:eastAsia="仿宋" w:cs="Times New Roman"/>
          <w:color w:val="000000"/>
          <w:kern w:val="0"/>
          <w:sz w:val="32"/>
          <w:szCs w:val="32"/>
          <w:u w:val="single"/>
          <w:lang w:val="en-US" w:eastAsia="zh-CN" w:bidi="ar"/>
        </w:rPr>
        <w:t>https://ucc.fltrp.com</w:t>
      </w:r>
      <w:r>
        <w:rPr>
          <w:rFonts w:hint="eastAsia" w:ascii="Times New Roman" w:hAnsi="Times New Roman" w:eastAsia="仿宋" w:cs="仿宋"/>
          <w:color w:val="000000"/>
          <w:kern w:val="0"/>
          <w:sz w:val="32"/>
          <w:szCs w:val="32"/>
          <w:u w:val="single"/>
          <w:lang w:val="en-US" w:eastAsia="zh-CN" w:bidi="ar"/>
        </w:rPr>
        <w:t>或扫描下方二维码。</w:t>
      </w:r>
    </w:p>
    <w:p w14:paraId="2519522E">
      <w:pPr>
        <w:pStyle w:val="2"/>
        <w:keepNext w:val="0"/>
        <w:keepLines w:val="0"/>
        <w:pageBreakBefore w:val="0"/>
        <w:widowControl w:val="0"/>
        <w:kinsoku/>
        <w:wordWrap/>
        <w:overflowPunct/>
        <w:topLinePunct w:val="0"/>
        <w:autoSpaceDE/>
        <w:autoSpaceDN/>
        <w:bidi w:val="0"/>
        <w:adjustRightInd/>
        <w:snapToGrid/>
        <w:ind w:left="0" w:leftChars="0" w:firstLine="420" w:firstLineChars="200"/>
        <w:jc w:val="center"/>
        <w:textAlignment w:val="auto"/>
        <w:rPr>
          <w:rFonts w:hint="eastAsia" w:ascii="Times New Roman" w:hAnsi="Times New Roman" w:eastAsia="仿宋" w:cs="仿宋"/>
          <w:sz w:val="32"/>
          <w:szCs w:val="32"/>
          <w:lang w:val="en-US" w:eastAsia="zh-CN"/>
        </w:rPr>
      </w:pPr>
      <w:r>
        <w:rPr>
          <w:rFonts w:ascii="Times New Roman" w:hAnsi="Times New Roman"/>
        </w:rPr>
        <w:drawing>
          <wp:inline distT="0" distB="0" distL="114300" distR="114300">
            <wp:extent cx="1645285" cy="1549400"/>
            <wp:effectExtent l="0" t="0" r="1206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11669" t="10034" r="7351" b="9480"/>
                    <a:stretch>
                      <a:fillRect/>
                    </a:stretch>
                  </pic:blipFill>
                  <pic:spPr>
                    <a:xfrm>
                      <a:off x="0" y="0"/>
                      <a:ext cx="1645285" cy="1549400"/>
                    </a:xfrm>
                    <a:prstGeom prst="rect">
                      <a:avLst/>
                    </a:prstGeom>
                    <a:noFill/>
                    <a:ln>
                      <a:noFill/>
                    </a:ln>
                  </pic:spPr>
                </pic:pic>
              </a:graphicData>
            </a:graphic>
          </wp:inline>
        </w:drawing>
      </w:r>
    </w:p>
    <w:p w14:paraId="41DF5094">
      <w:pPr>
        <w:keepNext w:val="0"/>
        <w:keepLines w:val="0"/>
        <w:pageBreakBefore w:val="0"/>
        <w:widowControl/>
        <w:suppressLineNumbers w:val="0"/>
        <w:kinsoku/>
        <w:wordWrap/>
        <w:overflowPunct/>
        <w:topLinePunct w:val="0"/>
        <w:autoSpaceDE/>
        <w:autoSpaceDN/>
        <w:bidi w:val="0"/>
        <w:adjustRightInd/>
        <w:snapToGrid/>
        <w:spacing w:line="14" w:lineRule="exact"/>
        <w:jc w:val="right"/>
        <w:textAlignment w:val="auto"/>
        <w:rPr>
          <w:rFonts w:hint="eastAsia"/>
          <w:lang w:val="en-US" w:eastAsia="zh-CN"/>
        </w:rPr>
      </w:pPr>
      <w:r>
        <w:rPr>
          <w:rFonts w:hint="eastAsia" w:ascii="Times New Roman" w:hAnsi="Times New Roman"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D19620-39A8-4D18-AFFF-7F5DBB59D2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11CDEE0-CCF9-49C2-9387-52A170D63EC1}"/>
  </w:font>
  <w:font w:name="方正小标宋简体">
    <w:panose1 w:val="03000509000000000000"/>
    <w:charset w:val="86"/>
    <w:family w:val="auto"/>
    <w:pitch w:val="default"/>
    <w:sig w:usb0="00000001" w:usb1="080E0000" w:usb2="00000000" w:usb3="00000000" w:csb0="00040000" w:csb1="00000000"/>
    <w:embedRegular r:id="rId3" w:fontKey="{E98CBF51-4695-4E93-BEE8-4529FEEDA191}"/>
  </w:font>
  <w:font w:name="仿宋_GB2312">
    <w:panose1 w:val="02010609030101010101"/>
    <w:charset w:val="86"/>
    <w:family w:val="modern"/>
    <w:pitch w:val="default"/>
    <w:sig w:usb0="00000001" w:usb1="080E0000" w:usb2="00000000" w:usb3="00000000" w:csb0="00040000" w:csb1="00000000"/>
    <w:embedRegular r:id="rId4" w:fontKey="{BFCC5BA0-A26F-4C8B-8469-3AE3FF6996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8EE32"/>
    <w:multiLevelType w:val="singleLevel"/>
    <w:tmpl w:val="71C8EE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DM4NzY1MTJhZWI3MDY0NzM3M2ViZjY1ZDkxNzkifQ=="/>
  </w:docVars>
  <w:rsids>
    <w:rsidRoot w:val="00000000"/>
    <w:rsid w:val="00231ECF"/>
    <w:rsid w:val="0167398B"/>
    <w:rsid w:val="016F3977"/>
    <w:rsid w:val="01D52E62"/>
    <w:rsid w:val="08A54631"/>
    <w:rsid w:val="0B2C6557"/>
    <w:rsid w:val="0D254BD1"/>
    <w:rsid w:val="0DB20C17"/>
    <w:rsid w:val="0E255A34"/>
    <w:rsid w:val="0F9B5D9D"/>
    <w:rsid w:val="0FCA55E7"/>
    <w:rsid w:val="1123110A"/>
    <w:rsid w:val="11500891"/>
    <w:rsid w:val="12E02808"/>
    <w:rsid w:val="18252976"/>
    <w:rsid w:val="199E32EE"/>
    <w:rsid w:val="1A6C5716"/>
    <w:rsid w:val="1BDB5B0A"/>
    <w:rsid w:val="22D45656"/>
    <w:rsid w:val="258C1362"/>
    <w:rsid w:val="25AD046A"/>
    <w:rsid w:val="28931B1D"/>
    <w:rsid w:val="28CF48F2"/>
    <w:rsid w:val="2CF96C8D"/>
    <w:rsid w:val="2DA71B7A"/>
    <w:rsid w:val="2F30564F"/>
    <w:rsid w:val="31C72CA1"/>
    <w:rsid w:val="324130F3"/>
    <w:rsid w:val="35DB755C"/>
    <w:rsid w:val="360F36CE"/>
    <w:rsid w:val="3A100FB5"/>
    <w:rsid w:val="3B0E4558"/>
    <w:rsid w:val="3C5C1637"/>
    <w:rsid w:val="42874FF3"/>
    <w:rsid w:val="4D074C2F"/>
    <w:rsid w:val="4D162BA8"/>
    <w:rsid w:val="4EEF192B"/>
    <w:rsid w:val="561C5E97"/>
    <w:rsid w:val="56E95E9D"/>
    <w:rsid w:val="58DC47E8"/>
    <w:rsid w:val="5A383A4A"/>
    <w:rsid w:val="661239D0"/>
    <w:rsid w:val="673C5EA7"/>
    <w:rsid w:val="6BDB5118"/>
    <w:rsid w:val="6C4920FB"/>
    <w:rsid w:val="6CFC5A53"/>
    <w:rsid w:val="6F407A4E"/>
    <w:rsid w:val="7053733B"/>
    <w:rsid w:val="70D53553"/>
    <w:rsid w:val="743C71EA"/>
    <w:rsid w:val="784455BA"/>
    <w:rsid w:val="78AE09B4"/>
    <w:rsid w:val="7F6625FD"/>
    <w:rsid w:val="7F9C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764</Characters>
  <Lines>0</Lines>
  <Paragraphs>0</Paragraphs>
  <TotalTime>0</TotalTime>
  <ScaleCrop>false</ScaleCrop>
  <LinksUpToDate>false</LinksUpToDate>
  <CharactersWithSpaces>795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2024-06-17T07:00:00Z</dcterms:created>
  <dc:creator>Administrator</dc:creator>
  <cp:lastModifiedBy>Tanya</cp:lastModifiedBy>
  <cp:lastPrinted>2024-07-04T03:02:00Z</cp:lastPrinted>
  <dcterms:modified xsi:type="dcterms:W3CDTF">2024-08-29T07:08:42Z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19BF67356471410D8E4C35440DDF5F4D_13</vt:lpwstr>
  </property>
</Properties>
</file>